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C7285B" w14:textId="77777777" w:rsidR="00081474" w:rsidRDefault="00081474" w:rsidP="00081474">
      <w:pPr>
        <w:jc w:val="center"/>
        <w:rPr>
          <w:rFonts w:ascii="Arial" w:hAnsi="Arial" w:cs="Arial"/>
          <w:szCs w:val="24"/>
        </w:rPr>
      </w:pPr>
      <w:bookmarkStart w:id="0" w:name="_GoBack"/>
      <w:bookmarkEnd w:id="0"/>
      <w:r w:rsidRPr="00192B9E">
        <w:rPr>
          <w:rFonts w:ascii="Arial" w:hAnsi="Arial" w:cs="Arial"/>
          <w:szCs w:val="24"/>
        </w:rPr>
        <w:t>SLD Planning Worksheet for Multi</w:t>
      </w:r>
      <w:r>
        <w:rPr>
          <w:rFonts w:ascii="Arial" w:hAnsi="Arial" w:cs="Arial"/>
          <w:szCs w:val="24"/>
        </w:rPr>
        <w:t>d</w:t>
      </w:r>
      <w:r w:rsidRPr="00192B9E">
        <w:rPr>
          <w:rFonts w:ascii="Arial" w:hAnsi="Arial" w:cs="Arial"/>
          <w:szCs w:val="24"/>
        </w:rPr>
        <w:t>isciplinary Assessment Teams</w:t>
      </w:r>
      <w:r w:rsidR="00F53B06">
        <w:rPr>
          <w:rFonts w:ascii="Arial" w:hAnsi="Arial" w:cs="Arial"/>
          <w:szCs w:val="24"/>
        </w:rPr>
        <w:t xml:space="preserve"> </w:t>
      </w:r>
    </w:p>
    <w:p w14:paraId="026420DA" w14:textId="5BC405CA" w:rsidR="00F53B06" w:rsidRPr="00192B9E" w:rsidRDefault="00F53B06" w:rsidP="00081474">
      <w:pPr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Using </w:t>
      </w:r>
      <w:r w:rsidR="001D6A16">
        <w:rPr>
          <w:rFonts w:ascii="Arial" w:hAnsi="Arial" w:cs="Arial"/>
          <w:szCs w:val="24"/>
        </w:rPr>
        <w:t>Dehn’s Processing Strengths &amp; Weaknesses Model</w:t>
      </w:r>
    </w:p>
    <w:p w14:paraId="564CECFD" w14:textId="77777777" w:rsidR="00081474" w:rsidRPr="00A65D0E" w:rsidRDefault="00081474" w:rsidP="00081474">
      <w:pPr>
        <w:jc w:val="center"/>
        <w:rPr>
          <w:rFonts w:ascii="Arial" w:hAnsi="Arial" w:cs="Arial"/>
          <w:sz w:val="22"/>
        </w:rPr>
      </w:pPr>
    </w:p>
    <w:p w14:paraId="3FC8FE0F" w14:textId="77777777" w:rsidR="00081474" w:rsidRPr="00A65D0E" w:rsidRDefault="00081474" w:rsidP="00081474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057455" w14:paraId="2B81CE48" w14:textId="77777777" w:rsidTr="00057455">
        <w:tc>
          <w:tcPr>
            <w:tcW w:w="5395" w:type="dxa"/>
          </w:tcPr>
          <w:p w14:paraId="0EEA8DEB" w14:textId="0D7BFAD0" w:rsidR="00057455" w:rsidRDefault="00057455" w:rsidP="000814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Student Name</w:t>
            </w:r>
          </w:p>
        </w:tc>
        <w:tc>
          <w:tcPr>
            <w:tcW w:w="5395" w:type="dxa"/>
          </w:tcPr>
          <w:p w14:paraId="57532365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</w:tc>
      </w:tr>
      <w:tr w:rsidR="00057455" w14:paraId="767BD5A4" w14:textId="77777777" w:rsidTr="00057455">
        <w:tc>
          <w:tcPr>
            <w:tcW w:w="5395" w:type="dxa"/>
          </w:tcPr>
          <w:p w14:paraId="2DD36BE9" w14:textId="3AE38337" w:rsidR="00057455" w:rsidRDefault="00057455" w:rsidP="000814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IEP Due Date</w:t>
            </w:r>
          </w:p>
        </w:tc>
        <w:tc>
          <w:tcPr>
            <w:tcW w:w="5395" w:type="dxa"/>
          </w:tcPr>
          <w:p w14:paraId="22DF95A0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</w:tc>
      </w:tr>
      <w:tr w:rsidR="00057455" w14:paraId="16F407AC" w14:textId="77777777" w:rsidTr="00057455">
        <w:tc>
          <w:tcPr>
            <w:tcW w:w="5395" w:type="dxa"/>
          </w:tcPr>
          <w:p w14:paraId="07BFEF77" w14:textId="452DA5E7" w:rsidR="00057455" w:rsidRDefault="00057455" w:rsidP="000814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Proposed Assessment Integration Conference Date</w:t>
            </w:r>
          </w:p>
        </w:tc>
        <w:tc>
          <w:tcPr>
            <w:tcW w:w="5395" w:type="dxa"/>
          </w:tcPr>
          <w:p w14:paraId="69525782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</w:tc>
      </w:tr>
      <w:tr w:rsidR="00057455" w14:paraId="1567E3CE" w14:textId="77777777" w:rsidTr="00057455">
        <w:tc>
          <w:tcPr>
            <w:tcW w:w="5395" w:type="dxa"/>
          </w:tcPr>
          <w:p w14:paraId="2AD7051D" w14:textId="03426F5B" w:rsidR="00057455" w:rsidRDefault="00057455" w:rsidP="000814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Proposed IEP Date</w:t>
            </w:r>
          </w:p>
        </w:tc>
        <w:tc>
          <w:tcPr>
            <w:tcW w:w="5395" w:type="dxa"/>
          </w:tcPr>
          <w:p w14:paraId="15EBE2C9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</w:tc>
      </w:tr>
      <w:tr w:rsidR="00057455" w14:paraId="7FB43EBA" w14:textId="77777777" w:rsidTr="00057455">
        <w:tc>
          <w:tcPr>
            <w:tcW w:w="5395" w:type="dxa"/>
          </w:tcPr>
          <w:p w14:paraId="20D1E495" w14:textId="26B6A0C5" w:rsidR="00057455" w:rsidRDefault="00057455" w:rsidP="000814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Is the student an English Learner?</w:t>
            </w:r>
          </w:p>
        </w:tc>
        <w:tc>
          <w:tcPr>
            <w:tcW w:w="5395" w:type="dxa"/>
          </w:tcPr>
          <w:p w14:paraId="2F3AD96F" w14:textId="4FFF3AB4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</w:tc>
      </w:tr>
    </w:tbl>
    <w:p w14:paraId="3DC89C03" w14:textId="128C52B9" w:rsidR="00057455" w:rsidRDefault="00057455"/>
    <w:p w14:paraId="3AD1829B" w14:textId="77777777" w:rsidR="00057455" w:rsidRDefault="0005745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057455" w14:paraId="3ADD1F1C" w14:textId="77777777" w:rsidTr="00FA4740">
        <w:tc>
          <w:tcPr>
            <w:tcW w:w="10790" w:type="dxa"/>
          </w:tcPr>
          <w:p w14:paraId="63CF5422" w14:textId="47C30610" w:rsidR="00057455" w:rsidRDefault="00DC2DA3" w:rsidP="00081474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Reason for Referral</w:t>
            </w:r>
            <w:r w:rsidR="00057455">
              <w:rPr>
                <w:rFonts w:ascii="Arial" w:hAnsi="Arial" w:cs="Arial"/>
                <w:sz w:val="22"/>
              </w:rPr>
              <w:t>:</w:t>
            </w:r>
          </w:p>
          <w:p w14:paraId="74CABDC4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  <w:p w14:paraId="34EFC627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  <w:p w14:paraId="12D01E11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  <w:p w14:paraId="01C51BC4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  <w:p w14:paraId="01C6D685" w14:textId="77777777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  <w:p w14:paraId="3E3964CF" w14:textId="23C8A785" w:rsidR="00057455" w:rsidRDefault="00057455" w:rsidP="00081474">
            <w:pPr>
              <w:rPr>
                <w:rFonts w:ascii="Arial" w:hAnsi="Arial" w:cs="Arial"/>
                <w:sz w:val="22"/>
              </w:rPr>
            </w:pPr>
          </w:p>
        </w:tc>
      </w:tr>
    </w:tbl>
    <w:p w14:paraId="78C2E744" w14:textId="77777777" w:rsidR="009C279D" w:rsidRDefault="009C279D" w:rsidP="00081474">
      <w:pPr>
        <w:rPr>
          <w:rFonts w:ascii="Arial" w:hAnsi="Arial" w:cs="Arial"/>
          <w:sz w:val="22"/>
        </w:rPr>
      </w:pPr>
    </w:p>
    <w:p w14:paraId="70B35772" w14:textId="77777777" w:rsidR="009C279D" w:rsidRDefault="009C279D" w:rsidP="00081474">
      <w:pPr>
        <w:rPr>
          <w:rFonts w:ascii="Arial" w:hAnsi="Arial" w:cs="Arial"/>
          <w:sz w:val="22"/>
        </w:rPr>
      </w:pPr>
    </w:p>
    <w:p w14:paraId="5D14C122" w14:textId="22C4E09B" w:rsidR="00081474" w:rsidRDefault="009C279D" w:rsidP="0008147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</w:t>
      </w:r>
      <w:r w:rsidR="00057455">
        <w:rPr>
          <w:rFonts w:ascii="Arial" w:hAnsi="Arial" w:cs="Arial"/>
          <w:sz w:val="22"/>
        </w:rPr>
        <w:t>aking</w:t>
      </w:r>
      <w:r>
        <w:rPr>
          <w:rFonts w:ascii="Arial" w:hAnsi="Arial" w:cs="Arial"/>
          <w:sz w:val="22"/>
        </w:rPr>
        <w:t xml:space="preserve"> into consideration the information from record reviews, observations, etc., as well as utilizing the COMPARES* document,</w:t>
      </w:r>
      <w:r w:rsidR="00057455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 xml:space="preserve">indicate which of the areas you believe may be strengths (S) or weaknesses (W) for this student.  Include other areas of concern, if </w:t>
      </w:r>
      <w:r w:rsidR="00057455">
        <w:rPr>
          <w:rFonts w:ascii="Arial" w:hAnsi="Arial" w:cs="Arial"/>
          <w:sz w:val="22"/>
        </w:rPr>
        <w:t>needed</w:t>
      </w:r>
      <w:r>
        <w:rPr>
          <w:rFonts w:ascii="Arial" w:hAnsi="Arial" w:cs="Arial"/>
          <w:sz w:val="22"/>
        </w:rPr>
        <w:t>.</w:t>
      </w:r>
    </w:p>
    <w:p w14:paraId="17EE8D5E" w14:textId="77777777" w:rsidR="009C279D" w:rsidRDefault="009C279D" w:rsidP="00081474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95"/>
        <w:gridCol w:w="495"/>
        <w:gridCol w:w="3690"/>
        <w:gridCol w:w="554"/>
        <w:gridCol w:w="555"/>
        <w:gridCol w:w="3761"/>
      </w:tblGrid>
      <w:tr w:rsidR="001D6A16" w14:paraId="3B173050" w14:textId="25688BEC" w:rsidTr="00DC2DA3">
        <w:trPr>
          <w:jc w:val="center"/>
        </w:trPr>
        <w:tc>
          <w:tcPr>
            <w:tcW w:w="495" w:type="dxa"/>
          </w:tcPr>
          <w:p w14:paraId="006CBEB0" w14:textId="194F435F" w:rsidR="001D6A16" w:rsidRDefault="001D6A16" w:rsidP="001D6A1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66DC1836" w14:textId="10D84B1D" w:rsidR="001D6A16" w:rsidRDefault="001D6A16" w:rsidP="001D6A16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2499CB41" w14:textId="1A617A1B" w:rsidR="001D6A16" w:rsidRDefault="001D6A16" w:rsidP="001D6A16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 xml:space="preserve">Attention </w:t>
            </w:r>
          </w:p>
        </w:tc>
        <w:tc>
          <w:tcPr>
            <w:tcW w:w="554" w:type="dxa"/>
          </w:tcPr>
          <w:p w14:paraId="28316719" w14:textId="45C10C8B" w:rsidR="001D6A16" w:rsidRDefault="001D6A16" w:rsidP="00DC2DA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555" w:type="dxa"/>
          </w:tcPr>
          <w:p w14:paraId="5F974647" w14:textId="32706FBF" w:rsidR="001D6A16" w:rsidRDefault="001D6A16" w:rsidP="00DC2DA3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761" w:type="dxa"/>
          </w:tcPr>
          <w:p w14:paraId="36CCA4E4" w14:textId="60B1B698" w:rsidR="001D6A16" w:rsidRDefault="001D6A16" w:rsidP="001D6A16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Oral Language</w:t>
            </w:r>
          </w:p>
        </w:tc>
      </w:tr>
      <w:tr w:rsidR="008C310A" w14:paraId="7CDE58A7" w14:textId="2B9EB49F" w:rsidTr="00DC2DA3">
        <w:trPr>
          <w:jc w:val="center"/>
        </w:trPr>
        <w:tc>
          <w:tcPr>
            <w:tcW w:w="495" w:type="dxa"/>
          </w:tcPr>
          <w:p w14:paraId="03A553A5" w14:textId="4FAF2CCD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7886879A" w14:textId="5A5134C6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5C0D14A8" w14:textId="12E11A11" w:rsidR="008C310A" w:rsidRDefault="008C310A" w:rsidP="008C310A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Auditory Processing</w:t>
            </w:r>
          </w:p>
        </w:tc>
        <w:tc>
          <w:tcPr>
            <w:tcW w:w="554" w:type="dxa"/>
          </w:tcPr>
          <w:p w14:paraId="0A7E1126" w14:textId="6D5CD0DD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555" w:type="dxa"/>
          </w:tcPr>
          <w:p w14:paraId="1ED0E6A2" w14:textId="1CC59444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761" w:type="dxa"/>
          </w:tcPr>
          <w:p w14:paraId="0283F6A1" w14:textId="6DD58BA8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Orthographic Processing</w:t>
            </w:r>
          </w:p>
        </w:tc>
      </w:tr>
      <w:tr w:rsidR="008C310A" w14:paraId="5579A761" w14:textId="271F319E" w:rsidTr="00DC2DA3">
        <w:trPr>
          <w:jc w:val="center"/>
        </w:trPr>
        <w:tc>
          <w:tcPr>
            <w:tcW w:w="495" w:type="dxa"/>
          </w:tcPr>
          <w:p w14:paraId="78FC06E2" w14:textId="0E56968F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77A114FE" w14:textId="78627F0C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79AF4F14" w14:textId="2EF689F7" w:rsidR="008C310A" w:rsidRDefault="008C310A" w:rsidP="008C310A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Executive Functions</w:t>
            </w:r>
          </w:p>
        </w:tc>
        <w:tc>
          <w:tcPr>
            <w:tcW w:w="554" w:type="dxa"/>
          </w:tcPr>
          <w:p w14:paraId="59309492" w14:textId="74B477FE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555" w:type="dxa"/>
          </w:tcPr>
          <w:p w14:paraId="56974A50" w14:textId="4A6C3CDD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761" w:type="dxa"/>
          </w:tcPr>
          <w:p w14:paraId="72BF3EE1" w14:textId="3567D236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Phonological Processing</w:t>
            </w:r>
          </w:p>
        </w:tc>
      </w:tr>
      <w:tr w:rsidR="008C310A" w14:paraId="58CD1842" w14:textId="2C0E1EE0" w:rsidTr="00DC2DA3">
        <w:trPr>
          <w:jc w:val="center"/>
        </w:trPr>
        <w:tc>
          <w:tcPr>
            <w:tcW w:w="495" w:type="dxa"/>
          </w:tcPr>
          <w:p w14:paraId="37170A7B" w14:textId="2ADA9683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09F9ED26" w14:textId="75B0D782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540B83D3" w14:textId="6FB2A51B" w:rsidR="008C310A" w:rsidRDefault="008C310A" w:rsidP="008C310A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Fine Motor</w:t>
            </w:r>
          </w:p>
        </w:tc>
        <w:tc>
          <w:tcPr>
            <w:tcW w:w="554" w:type="dxa"/>
          </w:tcPr>
          <w:p w14:paraId="47984A4F" w14:textId="3D570193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555" w:type="dxa"/>
          </w:tcPr>
          <w:p w14:paraId="48E643F7" w14:textId="4DE43579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761" w:type="dxa"/>
          </w:tcPr>
          <w:p w14:paraId="34C3453A" w14:textId="46E45154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Processing Speed</w:t>
            </w:r>
          </w:p>
        </w:tc>
      </w:tr>
      <w:tr w:rsidR="008C310A" w14:paraId="273C14BD" w14:textId="6A13A93B" w:rsidTr="00DC2DA3">
        <w:trPr>
          <w:jc w:val="center"/>
        </w:trPr>
        <w:tc>
          <w:tcPr>
            <w:tcW w:w="495" w:type="dxa"/>
          </w:tcPr>
          <w:p w14:paraId="4F287750" w14:textId="1ECCD9A9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5E762202" w14:textId="1C4882A6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7503A0C8" w14:textId="421CD812" w:rsidR="008C310A" w:rsidRDefault="008C310A" w:rsidP="008C310A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</w:rPr>
              <w:t>Fluid Reasoning</w:t>
            </w:r>
          </w:p>
        </w:tc>
        <w:tc>
          <w:tcPr>
            <w:tcW w:w="554" w:type="dxa"/>
          </w:tcPr>
          <w:p w14:paraId="1308D779" w14:textId="46A95957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555" w:type="dxa"/>
          </w:tcPr>
          <w:p w14:paraId="178A76E6" w14:textId="69D527A9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761" w:type="dxa"/>
          </w:tcPr>
          <w:p w14:paraId="0F502290" w14:textId="315F5C0E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Visual-Spatial Processing</w:t>
            </w:r>
          </w:p>
        </w:tc>
      </w:tr>
      <w:tr w:rsidR="008C310A" w14:paraId="76CE5A6F" w14:textId="74B9BC38" w:rsidTr="00DC2DA3">
        <w:trPr>
          <w:jc w:val="center"/>
        </w:trPr>
        <w:tc>
          <w:tcPr>
            <w:tcW w:w="495" w:type="dxa"/>
          </w:tcPr>
          <w:p w14:paraId="2B2281E5" w14:textId="33C6F978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65DE05C8" w14:textId="24C8EDDA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1190B076" w14:textId="5E43E66F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 Long-Term Recall</w:t>
            </w:r>
          </w:p>
        </w:tc>
        <w:tc>
          <w:tcPr>
            <w:tcW w:w="554" w:type="dxa"/>
          </w:tcPr>
          <w:p w14:paraId="3947D0B3" w14:textId="2CA670E3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555" w:type="dxa"/>
          </w:tcPr>
          <w:p w14:paraId="59420AC4" w14:textId="08456F70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761" w:type="dxa"/>
          </w:tcPr>
          <w:p w14:paraId="1476A05D" w14:textId="6AD0CD4A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Verbal Working Memory</w:t>
            </w:r>
          </w:p>
        </w:tc>
      </w:tr>
      <w:tr w:rsidR="008C310A" w14:paraId="5B3BDA8A" w14:textId="77777777" w:rsidTr="00DC2DA3">
        <w:trPr>
          <w:jc w:val="center"/>
        </w:trPr>
        <w:tc>
          <w:tcPr>
            <w:tcW w:w="495" w:type="dxa"/>
          </w:tcPr>
          <w:p w14:paraId="3018C1DB" w14:textId="223BC3F0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</w:t>
            </w:r>
          </w:p>
        </w:tc>
        <w:tc>
          <w:tcPr>
            <w:tcW w:w="495" w:type="dxa"/>
          </w:tcPr>
          <w:p w14:paraId="40D1CD1E" w14:textId="69D8A5ED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W</w:t>
            </w:r>
          </w:p>
        </w:tc>
        <w:tc>
          <w:tcPr>
            <w:tcW w:w="3690" w:type="dxa"/>
          </w:tcPr>
          <w:p w14:paraId="4BB6DA94" w14:textId="28E7D8EA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Visual-Spatial Long-Term Recall</w:t>
            </w:r>
          </w:p>
        </w:tc>
        <w:tc>
          <w:tcPr>
            <w:tcW w:w="554" w:type="dxa"/>
          </w:tcPr>
          <w:p w14:paraId="40EC4212" w14:textId="68F6846B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</w:p>
        </w:tc>
        <w:tc>
          <w:tcPr>
            <w:tcW w:w="555" w:type="dxa"/>
          </w:tcPr>
          <w:p w14:paraId="42AF925E" w14:textId="5442F461" w:rsidR="008C310A" w:rsidRDefault="008C310A" w:rsidP="008C310A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</w:t>
            </w:r>
          </w:p>
        </w:tc>
        <w:tc>
          <w:tcPr>
            <w:tcW w:w="3761" w:type="dxa"/>
          </w:tcPr>
          <w:p w14:paraId="648EF437" w14:textId="27A62294" w:rsidR="008C310A" w:rsidRDefault="008C310A" w:rsidP="008C310A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Visual-Spatial Working Memory</w:t>
            </w:r>
          </w:p>
        </w:tc>
      </w:tr>
    </w:tbl>
    <w:p w14:paraId="0FD74EB2" w14:textId="3383B0C5" w:rsidR="00081474" w:rsidRDefault="009C279D" w:rsidP="00F53B06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*</w:t>
      </w:r>
      <w:r w:rsidR="00081474">
        <w:rPr>
          <w:rFonts w:ascii="Arial" w:eastAsia="Times New Roman" w:hAnsi="Arial" w:cs="Arial"/>
          <w:sz w:val="22"/>
        </w:rPr>
        <w:t>Comprehensive Organizational Matrix of Processing-Achievement Relations, Evaluating Significance</w:t>
      </w:r>
      <w:r w:rsidR="00081474">
        <w:rPr>
          <w:rFonts w:ascii="Arial" w:hAnsi="Arial" w:cs="Arial"/>
          <w:sz w:val="22"/>
        </w:rPr>
        <w:t xml:space="preserve"> </w:t>
      </w:r>
    </w:p>
    <w:p w14:paraId="54C64278" w14:textId="2153CEBA" w:rsidR="009C279D" w:rsidRDefault="009C279D" w:rsidP="00F53B06">
      <w:pPr>
        <w:rPr>
          <w:rFonts w:ascii="Arial" w:hAnsi="Arial" w:cs="Arial"/>
          <w:sz w:val="22"/>
        </w:rPr>
      </w:pPr>
    </w:p>
    <w:p w14:paraId="6824538B" w14:textId="272E7B08" w:rsidR="009C279D" w:rsidRDefault="009C279D" w:rsidP="00F53B06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BE2B12F" wp14:editId="0DE54E2B">
                <wp:simplePos x="0" y="0"/>
                <wp:positionH relativeFrom="margin">
                  <wp:posOffset>-276225</wp:posOffset>
                </wp:positionH>
                <wp:positionV relativeFrom="paragraph">
                  <wp:posOffset>83820</wp:posOffset>
                </wp:positionV>
                <wp:extent cx="7398327" cy="1847850"/>
                <wp:effectExtent l="76200" t="57150" r="107950" b="15240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8327" cy="1847850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  <a:scene3d>
                          <a:camera prst="orthographicFront"/>
                          <a:lightRig rig="threePt" dir="t"/>
                        </a:scene3d>
                        <a:sp3d>
                          <a:bevelT w="114300" prst="hardEdge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A9B7C0" w14:textId="77777777" w:rsidR="000761E8" w:rsidRPr="000761E8" w:rsidRDefault="000761E8" w:rsidP="00057455">
                            <w:pPr>
                              <w:jc w:val="center"/>
                            </w:pPr>
                          </w:p>
                          <w:p w14:paraId="7BFAF160" w14:textId="77777777" w:rsidR="000761E8" w:rsidRDefault="000761E8" w:rsidP="00057455">
                            <w:pPr>
                              <w:jc w:val="center"/>
                            </w:pPr>
                          </w:p>
                          <w:p w14:paraId="650AEBA8" w14:textId="77777777" w:rsidR="000761E8" w:rsidRDefault="000761E8" w:rsidP="00057455">
                            <w:pPr>
                              <w:jc w:val="center"/>
                            </w:pPr>
                          </w:p>
                          <w:p w14:paraId="6EFF6891" w14:textId="77777777" w:rsidR="000761E8" w:rsidRDefault="000761E8" w:rsidP="00057455">
                            <w:pPr>
                              <w:jc w:val="center"/>
                            </w:pPr>
                          </w:p>
                          <w:p w14:paraId="575B6907" w14:textId="77777777" w:rsidR="000761E8" w:rsidRDefault="000761E8" w:rsidP="00057455">
                            <w:pPr>
                              <w:jc w:val="center"/>
                            </w:pPr>
                          </w:p>
                          <w:p w14:paraId="68D9102D" w14:textId="77777777" w:rsidR="000761E8" w:rsidRDefault="000761E8" w:rsidP="00057455">
                            <w:pPr>
                              <w:jc w:val="center"/>
                            </w:pPr>
                          </w:p>
                          <w:p w14:paraId="6A4E77FF" w14:textId="77777777" w:rsidR="000761E8" w:rsidRDefault="000761E8" w:rsidP="00057455">
                            <w:pPr>
                              <w:jc w:val="center"/>
                            </w:pPr>
                          </w:p>
                          <w:p w14:paraId="5F5E4FD2" w14:textId="77777777" w:rsidR="000761E8" w:rsidRDefault="000761E8" w:rsidP="000574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BE2B12F" id="Rounded Rectangle 1" o:spid="_x0000_s1026" style="position:absolute;margin-left:-21.75pt;margin-top:6.6pt;width:582.55pt;height:145.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" filled="f" strokecolor="black [3213]" strokeweight="2pt">
                <v:shadow on="t" color="black" opacity="26214f" origin=",-.5" offset="0,3pt"/>
                <v:textbox>
                  <w:txbxContent>
                    <w:p w14:paraId="1AA9B7C0" w14:textId="77777777" w:rsidR="000761E8" w:rsidRPr="000761E8" w:rsidRDefault="000761E8" w:rsidP="00057455">
                      <w:pPr>
                        <w:jc w:val="center"/>
                      </w:pPr>
                    </w:p>
                    <w:p w14:paraId="7BFAF160" w14:textId="77777777" w:rsidR="000761E8" w:rsidRDefault="000761E8" w:rsidP="00057455">
                      <w:pPr>
                        <w:jc w:val="center"/>
                      </w:pPr>
                    </w:p>
                    <w:p w14:paraId="650AEBA8" w14:textId="77777777" w:rsidR="000761E8" w:rsidRDefault="000761E8" w:rsidP="00057455">
                      <w:pPr>
                        <w:jc w:val="center"/>
                      </w:pPr>
                    </w:p>
                    <w:p w14:paraId="6EFF6891" w14:textId="77777777" w:rsidR="000761E8" w:rsidRDefault="000761E8" w:rsidP="00057455">
                      <w:pPr>
                        <w:jc w:val="center"/>
                      </w:pPr>
                    </w:p>
                    <w:p w14:paraId="575B6907" w14:textId="77777777" w:rsidR="000761E8" w:rsidRDefault="000761E8" w:rsidP="00057455">
                      <w:pPr>
                        <w:jc w:val="center"/>
                      </w:pPr>
                    </w:p>
                    <w:p w14:paraId="68D9102D" w14:textId="77777777" w:rsidR="000761E8" w:rsidRDefault="000761E8" w:rsidP="00057455">
                      <w:pPr>
                        <w:jc w:val="center"/>
                      </w:pPr>
                    </w:p>
                    <w:p w14:paraId="6A4E77FF" w14:textId="77777777" w:rsidR="000761E8" w:rsidRDefault="000761E8" w:rsidP="00057455">
                      <w:pPr>
                        <w:jc w:val="center"/>
                      </w:pPr>
                    </w:p>
                    <w:p w14:paraId="5F5E4FD2" w14:textId="77777777" w:rsidR="000761E8" w:rsidRDefault="000761E8" w:rsidP="00057455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5BA043B" w14:textId="339F79D1" w:rsidR="009C279D" w:rsidRDefault="009C279D" w:rsidP="00F53B06">
      <w:pPr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108B77" wp14:editId="2741E583">
                <wp:simplePos x="0" y="0"/>
                <wp:positionH relativeFrom="margin">
                  <wp:align>right</wp:align>
                </wp:positionH>
                <wp:positionV relativeFrom="paragraph">
                  <wp:posOffset>17846</wp:posOffset>
                </wp:positionV>
                <wp:extent cx="6792117" cy="1657350"/>
                <wp:effectExtent l="0" t="0" r="889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92117" cy="165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90DF53" w14:textId="6ACB4C52" w:rsidR="000761E8" w:rsidRDefault="001D6A16" w:rsidP="0073299B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Dehn’s PSW Model</w:t>
                            </w:r>
                            <w:r w:rsidR="00367D38">
                              <w:rPr>
                                <w:rFonts w:ascii="Arial" w:hAnsi="Arial" w:cs="Arial"/>
                              </w:rPr>
                              <w:t xml:space="preserve"> Assessment</w:t>
                            </w:r>
                            <w:r w:rsidR="000761E8">
                              <w:rPr>
                                <w:rFonts w:ascii="Arial" w:hAnsi="Arial" w:cs="Arial"/>
                              </w:rPr>
                              <w:t xml:space="preserve"> Tips</w:t>
                            </w:r>
                          </w:p>
                          <w:p w14:paraId="0AD430BF" w14:textId="6D6DC032" w:rsidR="000761E8" w:rsidRDefault="002D2650" w:rsidP="000761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Remember </w:t>
                            </w:r>
                            <w:r w:rsidR="001D6A16">
                              <w:rPr>
                                <w:rFonts w:ascii="Arial" w:hAnsi="Arial" w:cs="Arial"/>
                              </w:rPr>
                              <w:t>that you are NOT requ</w:t>
                            </w:r>
                            <w:r w:rsidR="00DC2DA3">
                              <w:rPr>
                                <w:rFonts w:ascii="Arial" w:hAnsi="Arial" w:cs="Arial"/>
                              </w:rPr>
                              <w:t xml:space="preserve">ired to assess in all </w:t>
                            </w:r>
                            <w:r w:rsidR="00F633E9">
                              <w:rPr>
                                <w:rFonts w:ascii="Arial" w:hAnsi="Arial" w:cs="Arial"/>
                              </w:rPr>
                              <w:t>fourteen</w:t>
                            </w:r>
                            <w:r w:rsidR="00DC2DA3">
                              <w:rPr>
                                <w:rFonts w:ascii="Arial" w:hAnsi="Arial" w:cs="Arial"/>
                              </w:rPr>
                              <w:t xml:space="preserve"> (1</w:t>
                            </w:r>
                            <w:r w:rsidR="00F633E9"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="001D6A16">
                              <w:rPr>
                                <w:rFonts w:ascii="Arial" w:hAnsi="Arial" w:cs="Arial"/>
                              </w:rPr>
                              <w:t>) areas.</w:t>
                            </w:r>
                          </w:p>
                          <w:p w14:paraId="095ECEB5" w14:textId="244D3B4B" w:rsidR="00E90EAC" w:rsidRDefault="001D6A16" w:rsidP="000761E8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Crystallized intelligence is not emphasized as a processing area</w:t>
                            </w:r>
                            <w:r w:rsidR="009C279D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3F2C6129" w14:textId="554823FE" w:rsidR="00E90EAC" w:rsidRDefault="001D6A16" w:rsidP="005136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You are encouraged to examine Dehn’s processing clusters that are discussed on pages 46 and 246 within his </w:t>
                            </w:r>
                            <w:r w:rsidRPr="001D6A16">
                              <w:rPr>
                                <w:rFonts w:ascii="Arial" w:hAnsi="Arial" w:cs="Arial"/>
                                <w:u w:val="single"/>
                              </w:rPr>
                              <w:t>Essentials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book.</w:t>
                            </w:r>
                          </w:p>
                          <w:p w14:paraId="4B999A12" w14:textId="1A00D917" w:rsidR="001D6A16" w:rsidRDefault="001D6A16" w:rsidP="005136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Working memory is a core cognitive process in Dr. Dehn’s approach.</w:t>
                            </w:r>
                          </w:p>
                          <w:p w14:paraId="124FA79B" w14:textId="2E350D95" w:rsidR="009A638B" w:rsidRPr="00824737" w:rsidRDefault="009A638B" w:rsidP="00513647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If speech and language skills are also being evaluated, consider collaborating with the SLP to determine if any of the assessment tools being</w:t>
                            </w:r>
                            <w:r w:rsidR="00DC2DA3">
                              <w:rPr>
                                <w:rFonts w:ascii="Arial" w:hAnsi="Arial" w:cs="Arial"/>
                              </w:rPr>
                              <w:t xml:space="preserve"> administered will assess the 1</w:t>
                            </w:r>
                            <w:r w:rsidR="00F633E9">
                              <w:rPr>
                                <w:rFonts w:ascii="Arial" w:hAnsi="Arial" w:cs="Arial"/>
                              </w:rPr>
                              <w:t>4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areas.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108B7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83.6pt;margin-top:1.4pt;width:534.8pt;height:130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" fillcolor="white [3201]" stroked="f" strokeweight=".5pt">
                <v:textbox>
                  <w:txbxContent>
                    <w:p w14:paraId="0290DF53" w14:textId="6ACB4C52" w:rsidR="000761E8" w:rsidRDefault="001D6A16" w:rsidP="0073299B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Dehn’s PSW Model</w:t>
                      </w:r>
                      <w:r w:rsidR="00367D38">
                        <w:rPr>
                          <w:rFonts w:ascii="Arial" w:hAnsi="Arial" w:cs="Arial"/>
                        </w:rPr>
                        <w:t xml:space="preserve"> Assessment</w:t>
                      </w:r>
                      <w:r w:rsidR="000761E8">
                        <w:rPr>
                          <w:rFonts w:ascii="Arial" w:hAnsi="Arial" w:cs="Arial"/>
                        </w:rPr>
                        <w:t xml:space="preserve"> Tips</w:t>
                      </w:r>
                    </w:p>
                    <w:p w14:paraId="0AD430BF" w14:textId="6D6DC032" w:rsidR="000761E8" w:rsidRDefault="002D2650" w:rsidP="000761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Remember </w:t>
                      </w:r>
                      <w:r w:rsidR="001D6A16">
                        <w:rPr>
                          <w:rFonts w:ascii="Arial" w:hAnsi="Arial" w:cs="Arial"/>
                        </w:rPr>
                        <w:t>that you are NOT requ</w:t>
                      </w:r>
                      <w:r w:rsidR="00DC2DA3">
                        <w:rPr>
                          <w:rFonts w:ascii="Arial" w:hAnsi="Arial" w:cs="Arial"/>
                        </w:rPr>
                        <w:t xml:space="preserve">ired to assess in all </w:t>
                      </w:r>
                      <w:r w:rsidR="00F633E9">
                        <w:rPr>
                          <w:rFonts w:ascii="Arial" w:hAnsi="Arial" w:cs="Arial"/>
                        </w:rPr>
                        <w:t>fourteen</w:t>
                      </w:r>
                      <w:r w:rsidR="00DC2DA3">
                        <w:rPr>
                          <w:rFonts w:ascii="Arial" w:hAnsi="Arial" w:cs="Arial"/>
                        </w:rPr>
                        <w:t xml:space="preserve"> (1</w:t>
                      </w:r>
                      <w:r w:rsidR="00F633E9">
                        <w:rPr>
                          <w:rFonts w:ascii="Arial" w:hAnsi="Arial" w:cs="Arial"/>
                        </w:rPr>
                        <w:t>4</w:t>
                      </w:r>
                      <w:r w:rsidR="001D6A16">
                        <w:rPr>
                          <w:rFonts w:ascii="Arial" w:hAnsi="Arial" w:cs="Arial"/>
                        </w:rPr>
                        <w:t>) areas.</w:t>
                      </w:r>
                    </w:p>
                    <w:p w14:paraId="095ECEB5" w14:textId="244D3B4B" w:rsidR="00E90EAC" w:rsidRDefault="001D6A16" w:rsidP="000761E8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Crystallized intelligence is not emphasized as a processing area</w:t>
                      </w:r>
                      <w:r w:rsidR="009C279D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3F2C6129" w14:textId="554823FE" w:rsidR="00E90EAC" w:rsidRDefault="001D6A16" w:rsidP="005136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You are encouraged to examine Dehn’s processing clusters that are discussed on pages 46 and 246 within his </w:t>
                      </w:r>
                      <w:r w:rsidRPr="001D6A16">
                        <w:rPr>
                          <w:rFonts w:ascii="Arial" w:hAnsi="Arial" w:cs="Arial"/>
                          <w:u w:val="single"/>
                        </w:rPr>
                        <w:t>Essentials</w:t>
                      </w:r>
                      <w:r>
                        <w:rPr>
                          <w:rFonts w:ascii="Arial" w:hAnsi="Arial" w:cs="Arial"/>
                        </w:rPr>
                        <w:t xml:space="preserve"> book.</w:t>
                      </w:r>
                    </w:p>
                    <w:p w14:paraId="4B999A12" w14:textId="1A00D917" w:rsidR="001D6A16" w:rsidRDefault="001D6A16" w:rsidP="005136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Working memory is a core cognitive process in Dr. Dehn’s approach.</w:t>
                      </w:r>
                    </w:p>
                    <w:p w14:paraId="124FA79B" w14:textId="2E350D95" w:rsidR="009A638B" w:rsidRPr="00824737" w:rsidRDefault="009A638B" w:rsidP="00513647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If speech and language skills are also being evaluated, consider collaborating with the SLP to determine if any of the assessment tools being</w:t>
                      </w:r>
                      <w:r w:rsidR="00DC2DA3">
                        <w:rPr>
                          <w:rFonts w:ascii="Arial" w:hAnsi="Arial" w:cs="Arial"/>
                        </w:rPr>
                        <w:t xml:space="preserve"> administered will assess the </w:t>
                      </w:r>
                      <w:r w:rsidR="00DC2DA3">
                        <w:rPr>
                          <w:rFonts w:ascii="Arial" w:hAnsi="Arial" w:cs="Arial"/>
                        </w:rPr>
                        <w:t>1</w:t>
                      </w:r>
                      <w:r w:rsidR="00F633E9">
                        <w:rPr>
                          <w:rFonts w:ascii="Arial" w:hAnsi="Arial" w:cs="Arial"/>
                        </w:rPr>
                        <w:t>4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 areas.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6F73F98" w14:textId="451B2AC0" w:rsidR="009C279D" w:rsidRDefault="009C279D" w:rsidP="00F53B06">
      <w:pPr>
        <w:rPr>
          <w:rFonts w:ascii="Arial" w:hAnsi="Arial" w:cs="Arial"/>
          <w:sz w:val="22"/>
        </w:rPr>
      </w:pPr>
    </w:p>
    <w:p w14:paraId="51F2B05F" w14:textId="4B5A410F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6664FEB5" w14:textId="75D1519A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4B8C498F" w14:textId="5AD19352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5FEECAB0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66E2B6AC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2286E48A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2BFA45DF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3B573748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1BF092A2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773623A5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73026620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3E14DD20" w14:textId="77777777" w:rsidR="009F65CE" w:rsidRDefault="009F65CE" w:rsidP="00F53B06">
      <w:pPr>
        <w:jc w:val="center"/>
        <w:rPr>
          <w:rFonts w:ascii="Arial" w:hAnsi="Arial" w:cs="Arial"/>
          <w:sz w:val="22"/>
        </w:rPr>
      </w:pPr>
    </w:p>
    <w:p w14:paraId="2AAD2C81" w14:textId="77777777" w:rsidR="001D6A16" w:rsidRDefault="001D6A16">
      <w:pPr>
        <w:spacing w:after="200" w:line="276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br w:type="page"/>
      </w:r>
    </w:p>
    <w:p w14:paraId="0CD4EC89" w14:textId="77777777" w:rsidR="00DC2DA3" w:rsidRDefault="00DC2DA3" w:rsidP="00057455">
      <w:pPr>
        <w:spacing w:after="200" w:line="276" w:lineRule="auto"/>
        <w:jc w:val="center"/>
        <w:rPr>
          <w:rFonts w:ascii="Arial" w:hAnsi="Arial" w:cs="Arial"/>
          <w:sz w:val="22"/>
        </w:rPr>
        <w:sectPr w:rsidR="00DC2DA3" w:rsidSect="0005745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288" w:footer="720" w:gutter="0"/>
          <w:cols w:space="720"/>
          <w:docGrid w:linePitch="360"/>
        </w:sectPr>
      </w:pPr>
    </w:p>
    <w:p w14:paraId="164E2B64" w14:textId="320F379A" w:rsidR="00F53B06" w:rsidRDefault="00F53B06" w:rsidP="00057455">
      <w:pPr>
        <w:spacing w:after="200"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Planning Checklist</w:t>
      </w:r>
    </w:p>
    <w:tbl>
      <w:tblPr>
        <w:tblStyle w:val="TableGrid"/>
        <w:tblpPr w:leftFromText="180" w:rightFromText="180" w:vertAnchor="text" w:horzAnchor="margin" w:tblpXSpec="center" w:tblpY="455"/>
        <w:tblW w:w="10674" w:type="dxa"/>
        <w:tblLayout w:type="fixed"/>
        <w:tblLook w:val="04A0" w:firstRow="1" w:lastRow="0" w:firstColumn="1" w:lastColumn="0" w:noHBand="0" w:noVBand="1"/>
      </w:tblPr>
      <w:tblGrid>
        <w:gridCol w:w="1525"/>
        <w:gridCol w:w="3690"/>
        <w:gridCol w:w="1080"/>
        <w:gridCol w:w="1350"/>
        <w:gridCol w:w="3029"/>
      </w:tblGrid>
      <w:tr w:rsidR="00081474" w:rsidRPr="00DC2DA3" w14:paraId="489940CE" w14:textId="77777777" w:rsidTr="00DC2DA3">
        <w:trPr>
          <w:trHeight w:val="710"/>
        </w:trPr>
        <w:tc>
          <w:tcPr>
            <w:tcW w:w="1525" w:type="dxa"/>
            <w:shd w:val="clear" w:color="auto" w:fill="BFBFBF" w:themeFill="background1" w:themeFillShade="BF"/>
          </w:tcPr>
          <w:p w14:paraId="4FE34F8D" w14:textId="77777777" w:rsidR="00081474" w:rsidRPr="00DC2DA3" w:rsidRDefault="00081474" w:rsidP="00081474">
            <w:pPr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Assessment Category</w:t>
            </w:r>
          </w:p>
        </w:tc>
        <w:tc>
          <w:tcPr>
            <w:tcW w:w="3690" w:type="dxa"/>
            <w:shd w:val="clear" w:color="auto" w:fill="BFBFBF" w:themeFill="background1" w:themeFillShade="BF"/>
          </w:tcPr>
          <w:p w14:paraId="5E6FC537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Assessment Area</w:t>
            </w:r>
          </w:p>
        </w:tc>
        <w:tc>
          <w:tcPr>
            <w:tcW w:w="1080" w:type="dxa"/>
            <w:shd w:val="clear" w:color="auto" w:fill="BFBFBF" w:themeFill="background1" w:themeFillShade="BF"/>
            <w:vAlign w:val="center"/>
          </w:tcPr>
          <w:p w14:paraId="00EDA587" w14:textId="77777777" w:rsidR="00081474" w:rsidRPr="00DC2DA3" w:rsidRDefault="00081474" w:rsidP="00DC2DA3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C2DA3">
              <w:rPr>
                <w:rFonts w:ascii="Arial" w:hAnsi="Arial" w:cs="Arial"/>
                <w:sz w:val="20"/>
                <w:szCs w:val="20"/>
              </w:rPr>
              <w:t>Assess</w:t>
            </w:r>
          </w:p>
          <w:p w14:paraId="37F3D7A7" w14:textId="77777777" w:rsidR="00081474" w:rsidRPr="00DC2DA3" w:rsidRDefault="00081474" w:rsidP="00DC2DA3">
            <w:pPr>
              <w:jc w:val="center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DC2DA3">
              <w:rPr>
                <w:rFonts w:ascii="Arial" w:hAnsi="Arial" w:cs="Arial"/>
                <w:sz w:val="20"/>
                <w:szCs w:val="20"/>
              </w:rPr>
              <w:t>Area</w:t>
            </w:r>
            <w:r w:rsidRPr="00DC2DA3">
              <w:rPr>
                <w:rFonts w:ascii="Arial" w:hAnsi="Arial" w:cs="Arial"/>
                <w:sz w:val="20"/>
                <w:szCs w:val="20"/>
                <w:lang w:val="es-MX"/>
              </w:rPr>
              <w:t>?</w:t>
            </w:r>
          </w:p>
          <w:p w14:paraId="20A4F092" w14:textId="0E566682" w:rsidR="00081474" w:rsidRPr="00DC2DA3" w:rsidRDefault="00081474" w:rsidP="00DC2DA3">
            <w:pPr>
              <w:jc w:val="center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DC2DA3">
              <w:rPr>
                <w:rFonts w:ascii="Arial" w:hAnsi="Arial" w:cs="Arial"/>
                <w:sz w:val="20"/>
                <w:szCs w:val="20"/>
              </w:rPr>
              <w:sym w:font="Symbol" w:char="F0D6"/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72ADDA3E" w14:textId="77777777" w:rsidR="00081474" w:rsidRPr="00DC2DA3" w:rsidRDefault="00081474" w:rsidP="00DC2D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C2DA3">
              <w:rPr>
                <w:rFonts w:ascii="Arial" w:hAnsi="Arial" w:cs="Arial"/>
                <w:sz w:val="20"/>
                <w:szCs w:val="20"/>
              </w:rPr>
              <w:t>Who Completes?</w:t>
            </w:r>
          </w:p>
        </w:tc>
        <w:tc>
          <w:tcPr>
            <w:tcW w:w="3029" w:type="dxa"/>
            <w:shd w:val="clear" w:color="auto" w:fill="BFBFBF" w:themeFill="background1" w:themeFillShade="BF"/>
          </w:tcPr>
          <w:p w14:paraId="129A6820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Tools</w:t>
            </w:r>
            <w:r w:rsidR="00860385" w:rsidRPr="00DC2DA3">
              <w:rPr>
                <w:rFonts w:ascii="Arial" w:hAnsi="Arial" w:cs="Arial"/>
                <w:sz w:val="22"/>
              </w:rPr>
              <w:t>/ Subtests</w:t>
            </w:r>
            <w:r w:rsidRPr="00DC2DA3">
              <w:rPr>
                <w:rFonts w:ascii="Arial" w:hAnsi="Arial" w:cs="Arial"/>
                <w:sz w:val="22"/>
              </w:rPr>
              <w:t xml:space="preserve"> to Use</w:t>
            </w:r>
          </w:p>
        </w:tc>
      </w:tr>
      <w:tr w:rsidR="00824737" w:rsidRPr="00DC2DA3" w14:paraId="12430CD0" w14:textId="77777777" w:rsidTr="00DC2DA3">
        <w:tc>
          <w:tcPr>
            <w:tcW w:w="1525" w:type="dxa"/>
            <w:vMerge w:val="restart"/>
          </w:tcPr>
          <w:p w14:paraId="3A580CFB" w14:textId="77777777" w:rsidR="00824737" w:rsidRPr="00DC2DA3" w:rsidRDefault="00824737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Observations</w:t>
            </w:r>
          </w:p>
        </w:tc>
        <w:tc>
          <w:tcPr>
            <w:tcW w:w="3690" w:type="dxa"/>
          </w:tcPr>
          <w:p w14:paraId="5EF6D378" w14:textId="77777777" w:rsidR="00824737" w:rsidRPr="00DC2DA3" w:rsidRDefault="00824737" w:rsidP="00824737">
            <w:pPr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Observation 1</w:t>
            </w:r>
          </w:p>
        </w:tc>
        <w:tc>
          <w:tcPr>
            <w:tcW w:w="1080" w:type="dxa"/>
          </w:tcPr>
          <w:p w14:paraId="3E1B9E13" w14:textId="77777777" w:rsidR="00824737" w:rsidRPr="00DC2DA3" w:rsidRDefault="00824737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48C25EE" w14:textId="77777777" w:rsidR="00824737" w:rsidRPr="00DC2DA3" w:rsidRDefault="00824737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4F97EBEF" w14:textId="77777777" w:rsidR="00824737" w:rsidRPr="00DC2DA3" w:rsidRDefault="00824737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1AF2A056" w14:textId="77777777" w:rsidTr="00DC2DA3">
        <w:tc>
          <w:tcPr>
            <w:tcW w:w="1525" w:type="dxa"/>
            <w:vMerge/>
          </w:tcPr>
          <w:p w14:paraId="314F4B00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49FD04C2" w14:textId="77777777" w:rsidR="00081474" w:rsidRPr="00DC2DA3" w:rsidRDefault="00081474" w:rsidP="00824737">
            <w:pPr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 xml:space="preserve">Observation 2 </w:t>
            </w:r>
            <w:r w:rsidR="00824737" w:rsidRPr="00DC2DA3">
              <w:rPr>
                <w:rFonts w:ascii="Arial" w:hAnsi="Arial" w:cs="Arial"/>
                <w:sz w:val="22"/>
              </w:rPr>
              <w:t>(optional)</w:t>
            </w:r>
          </w:p>
        </w:tc>
        <w:tc>
          <w:tcPr>
            <w:tcW w:w="1080" w:type="dxa"/>
          </w:tcPr>
          <w:p w14:paraId="0AAC6471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1295EDFD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1CD7B976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0F5CD925" w14:textId="77777777" w:rsidTr="00DC2DA3">
        <w:trPr>
          <w:trHeight w:val="432"/>
        </w:trPr>
        <w:tc>
          <w:tcPr>
            <w:tcW w:w="1525" w:type="dxa"/>
            <w:vMerge w:val="restart"/>
          </w:tcPr>
          <w:p w14:paraId="68FDCD1F" w14:textId="385726DA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6CED4EA6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2049A0B4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726442EE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0B68862C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2DAB39D3" w14:textId="38F1CF71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Cognitive Processing Areas</w:t>
            </w:r>
          </w:p>
          <w:p w14:paraId="1CD60E40" w14:textId="77777777" w:rsidR="00DC2DA3" w:rsidRPr="00DC2DA3" w:rsidRDefault="00DC2DA3" w:rsidP="00F53B06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 xml:space="preserve"> </w:t>
            </w:r>
          </w:p>
          <w:p w14:paraId="5AED625F" w14:textId="25DA8F03" w:rsidR="00DC2DA3" w:rsidRPr="00DC2DA3" w:rsidRDefault="00DC2DA3" w:rsidP="001D6A16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5FE3CE65" w14:textId="769C9CB8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i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 xml:space="preserve">Attention </w:t>
            </w:r>
          </w:p>
        </w:tc>
        <w:tc>
          <w:tcPr>
            <w:tcW w:w="1080" w:type="dxa"/>
          </w:tcPr>
          <w:p w14:paraId="4171EA82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A3E53B2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541D9EA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4AE3199E" w14:textId="77777777" w:rsidTr="00DC2DA3">
        <w:trPr>
          <w:trHeight w:val="432"/>
        </w:trPr>
        <w:tc>
          <w:tcPr>
            <w:tcW w:w="1525" w:type="dxa"/>
            <w:vMerge/>
          </w:tcPr>
          <w:p w14:paraId="78031DCE" w14:textId="103258AF" w:rsidR="00DC2DA3" w:rsidRPr="00DC2DA3" w:rsidRDefault="00DC2DA3" w:rsidP="00345EE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2A9B5EF9" w14:textId="23240890" w:rsidR="00DC2DA3" w:rsidRPr="00DC2DA3" w:rsidRDefault="00DC2DA3" w:rsidP="0060517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Auditory Processing</w:t>
            </w:r>
          </w:p>
        </w:tc>
        <w:tc>
          <w:tcPr>
            <w:tcW w:w="1080" w:type="dxa"/>
          </w:tcPr>
          <w:p w14:paraId="2597491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37DC51B3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1A36FF0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09F77472" w14:textId="77777777" w:rsidTr="00DC2DA3">
        <w:trPr>
          <w:trHeight w:val="432"/>
        </w:trPr>
        <w:tc>
          <w:tcPr>
            <w:tcW w:w="1525" w:type="dxa"/>
            <w:vMerge/>
          </w:tcPr>
          <w:p w14:paraId="055AAD53" w14:textId="39BE20FB" w:rsidR="00DC2DA3" w:rsidRPr="00DC2DA3" w:rsidRDefault="00DC2DA3" w:rsidP="00345EE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02B8045A" w14:textId="6772FED9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Executive Functions</w:t>
            </w:r>
          </w:p>
        </w:tc>
        <w:tc>
          <w:tcPr>
            <w:tcW w:w="1080" w:type="dxa"/>
          </w:tcPr>
          <w:p w14:paraId="688B90D6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D405F06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398A4EA2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7086A4FD" w14:textId="77777777" w:rsidTr="00DC2DA3">
        <w:trPr>
          <w:trHeight w:val="432"/>
        </w:trPr>
        <w:tc>
          <w:tcPr>
            <w:tcW w:w="1525" w:type="dxa"/>
            <w:vMerge/>
          </w:tcPr>
          <w:p w14:paraId="753AF9D9" w14:textId="0048C0FF" w:rsidR="00DC2DA3" w:rsidRPr="00DC2DA3" w:rsidRDefault="00DC2DA3" w:rsidP="00345EE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72900220" w14:textId="7B850D1C" w:rsidR="00DC2DA3" w:rsidRPr="00DC2DA3" w:rsidRDefault="00DC2DA3" w:rsidP="0060517F">
            <w:pPr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Fine Motor</w:t>
            </w:r>
          </w:p>
        </w:tc>
        <w:tc>
          <w:tcPr>
            <w:tcW w:w="1080" w:type="dxa"/>
          </w:tcPr>
          <w:p w14:paraId="19AE6F0D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53E70F1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623A456F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318DF2AB" w14:textId="77777777" w:rsidTr="00DC2DA3">
        <w:trPr>
          <w:trHeight w:val="432"/>
        </w:trPr>
        <w:tc>
          <w:tcPr>
            <w:tcW w:w="1525" w:type="dxa"/>
            <w:vMerge/>
          </w:tcPr>
          <w:p w14:paraId="78746CCD" w14:textId="2B62B420" w:rsidR="00DC2DA3" w:rsidRPr="00DC2DA3" w:rsidRDefault="00DC2DA3" w:rsidP="00345EE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257EEE15" w14:textId="679AF7AD" w:rsidR="00DC2DA3" w:rsidRPr="00DC2DA3" w:rsidRDefault="00DC2DA3" w:rsidP="0060517F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 xml:space="preserve">Fluid Reasoning </w:t>
            </w:r>
          </w:p>
        </w:tc>
        <w:tc>
          <w:tcPr>
            <w:tcW w:w="1080" w:type="dxa"/>
          </w:tcPr>
          <w:p w14:paraId="11806DFA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0707DB3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53710307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4A297A9E" w14:textId="77777777" w:rsidTr="00DC2DA3">
        <w:trPr>
          <w:trHeight w:val="432"/>
        </w:trPr>
        <w:tc>
          <w:tcPr>
            <w:tcW w:w="1525" w:type="dxa"/>
            <w:vMerge/>
          </w:tcPr>
          <w:p w14:paraId="2DA35CC5" w14:textId="32B0BC0A" w:rsidR="00DC2DA3" w:rsidRPr="00DC2DA3" w:rsidRDefault="00DC2DA3" w:rsidP="00345EE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6F2AB274" w14:textId="2C709468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 xml:space="preserve">Verbal Long-Term Recall </w:t>
            </w:r>
          </w:p>
        </w:tc>
        <w:tc>
          <w:tcPr>
            <w:tcW w:w="1080" w:type="dxa"/>
          </w:tcPr>
          <w:p w14:paraId="540CF185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0F9A4C0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2D6300F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4C968F3F" w14:textId="77777777" w:rsidTr="00DC2DA3">
        <w:trPr>
          <w:trHeight w:val="458"/>
        </w:trPr>
        <w:tc>
          <w:tcPr>
            <w:tcW w:w="1525" w:type="dxa"/>
            <w:vMerge/>
          </w:tcPr>
          <w:p w14:paraId="3451ECA5" w14:textId="2212B76E" w:rsidR="00DC2DA3" w:rsidRPr="00DC2DA3" w:rsidRDefault="00DC2DA3" w:rsidP="00345EEF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45F04956" w14:textId="34B0E7CA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Visual-Spatial Long-Term Recall</w:t>
            </w:r>
          </w:p>
        </w:tc>
        <w:tc>
          <w:tcPr>
            <w:tcW w:w="1080" w:type="dxa"/>
          </w:tcPr>
          <w:p w14:paraId="2E3A487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0CFA4650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78681911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4A49A3FD" w14:textId="77777777" w:rsidTr="00DC2DA3">
        <w:trPr>
          <w:trHeight w:val="432"/>
        </w:trPr>
        <w:tc>
          <w:tcPr>
            <w:tcW w:w="1525" w:type="dxa"/>
            <w:vMerge/>
          </w:tcPr>
          <w:p w14:paraId="761CCECB" w14:textId="0C38FFAE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4A362FD1" w14:textId="753EB8BB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Oral Language</w:t>
            </w:r>
          </w:p>
        </w:tc>
        <w:tc>
          <w:tcPr>
            <w:tcW w:w="1080" w:type="dxa"/>
          </w:tcPr>
          <w:p w14:paraId="1BD53853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5DDE81FF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3C2DF62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8C310A" w:rsidRPr="00DC2DA3" w14:paraId="0647F5A0" w14:textId="77777777" w:rsidTr="00DC2DA3">
        <w:trPr>
          <w:trHeight w:val="432"/>
        </w:trPr>
        <w:tc>
          <w:tcPr>
            <w:tcW w:w="1525" w:type="dxa"/>
            <w:vMerge/>
          </w:tcPr>
          <w:p w14:paraId="0F78395F" w14:textId="77777777" w:rsidR="008C310A" w:rsidRPr="00DC2DA3" w:rsidRDefault="008C310A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123DB314" w14:textId="2DE03906" w:rsidR="008C310A" w:rsidRPr="00DC2DA3" w:rsidRDefault="008C310A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Orthographic Processing</w:t>
            </w:r>
          </w:p>
        </w:tc>
        <w:tc>
          <w:tcPr>
            <w:tcW w:w="1080" w:type="dxa"/>
          </w:tcPr>
          <w:p w14:paraId="640BB744" w14:textId="77777777" w:rsidR="008C310A" w:rsidRPr="00DC2DA3" w:rsidRDefault="008C310A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3082A3F7" w14:textId="77777777" w:rsidR="008C310A" w:rsidRPr="00DC2DA3" w:rsidRDefault="008C310A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1ED902AA" w14:textId="77777777" w:rsidR="008C310A" w:rsidRPr="00DC2DA3" w:rsidRDefault="008C310A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4017A992" w14:textId="77777777" w:rsidTr="00DC2DA3">
        <w:trPr>
          <w:trHeight w:val="432"/>
        </w:trPr>
        <w:tc>
          <w:tcPr>
            <w:tcW w:w="1525" w:type="dxa"/>
            <w:vMerge/>
          </w:tcPr>
          <w:p w14:paraId="06250EFC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56BC8681" w14:textId="35F79DDF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Phonological Processing</w:t>
            </w:r>
          </w:p>
        </w:tc>
        <w:tc>
          <w:tcPr>
            <w:tcW w:w="1080" w:type="dxa"/>
          </w:tcPr>
          <w:p w14:paraId="1980DC1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7F88B818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3B0B6B1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749428B2" w14:textId="77777777" w:rsidTr="00DC2DA3">
        <w:trPr>
          <w:trHeight w:val="432"/>
        </w:trPr>
        <w:tc>
          <w:tcPr>
            <w:tcW w:w="1525" w:type="dxa"/>
            <w:vMerge/>
          </w:tcPr>
          <w:p w14:paraId="66D10E91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7D28CA48" w14:textId="3A5CE8AE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Processing Speed</w:t>
            </w:r>
          </w:p>
        </w:tc>
        <w:tc>
          <w:tcPr>
            <w:tcW w:w="1080" w:type="dxa"/>
          </w:tcPr>
          <w:p w14:paraId="20E524C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11C1444F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3E6645E5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07A3CD20" w14:textId="77777777" w:rsidTr="00DC2DA3">
        <w:trPr>
          <w:trHeight w:val="395"/>
        </w:trPr>
        <w:tc>
          <w:tcPr>
            <w:tcW w:w="1525" w:type="dxa"/>
            <w:vMerge/>
          </w:tcPr>
          <w:p w14:paraId="72EA31F1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1D8ADF5E" w14:textId="6B05C512" w:rsidR="00DC2DA3" w:rsidRPr="00DC2DA3" w:rsidRDefault="00DC2DA3" w:rsidP="00E2630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Visual-Spatial Process</w:t>
            </w:r>
          </w:p>
        </w:tc>
        <w:tc>
          <w:tcPr>
            <w:tcW w:w="1080" w:type="dxa"/>
          </w:tcPr>
          <w:p w14:paraId="73A7D38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086A5BE7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73546496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5D928374" w14:textId="77777777" w:rsidTr="00DC2DA3">
        <w:trPr>
          <w:trHeight w:val="395"/>
        </w:trPr>
        <w:tc>
          <w:tcPr>
            <w:tcW w:w="1525" w:type="dxa"/>
            <w:vMerge/>
          </w:tcPr>
          <w:p w14:paraId="1FBC3697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1287134E" w14:textId="4B242094" w:rsidR="00DC2DA3" w:rsidRPr="00DC2DA3" w:rsidRDefault="00DC2DA3" w:rsidP="00E2630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Verbal Working Memory</w:t>
            </w:r>
          </w:p>
        </w:tc>
        <w:tc>
          <w:tcPr>
            <w:tcW w:w="1080" w:type="dxa"/>
          </w:tcPr>
          <w:p w14:paraId="62FC3FA5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02229282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035B387B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DC2DA3" w:rsidRPr="00DC2DA3" w14:paraId="754DBF01" w14:textId="77777777" w:rsidTr="00DC2DA3">
        <w:trPr>
          <w:trHeight w:val="395"/>
        </w:trPr>
        <w:tc>
          <w:tcPr>
            <w:tcW w:w="1525" w:type="dxa"/>
            <w:vMerge/>
          </w:tcPr>
          <w:p w14:paraId="1ADB3C4C" w14:textId="77777777" w:rsidR="00DC2DA3" w:rsidRPr="00DC2DA3" w:rsidRDefault="00DC2DA3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67A4EE52" w14:textId="0046FCF2" w:rsidR="00DC2DA3" w:rsidRPr="00DC2DA3" w:rsidRDefault="00DC2DA3" w:rsidP="00E26305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Visual-Spatial Working Memory</w:t>
            </w:r>
          </w:p>
        </w:tc>
        <w:tc>
          <w:tcPr>
            <w:tcW w:w="1080" w:type="dxa"/>
          </w:tcPr>
          <w:p w14:paraId="3D57C144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6A9E22BF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4FA7D972" w14:textId="77777777" w:rsidR="00DC2DA3" w:rsidRPr="00DC2DA3" w:rsidRDefault="00DC2DA3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4BFE95FC" w14:textId="77777777" w:rsidTr="00DC2DA3">
        <w:trPr>
          <w:trHeight w:val="432"/>
        </w:trPr>
        <w:tc>
          <w:tcPr>
            <w:tcW w:w="1525" w:type="dxa"/>
            <w:vMerge w:val="restart"/>
          </w:tcPr>
          <w:p w14:paraId="594534B7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4F043B07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  <w:p w14:paraId="7059609E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  <w:p w14:paraId="2FDC8EE0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Academic Areas</w:t>
            </w:r>
          </w:p>
        </w:tc>
        <w:tc>
          <w:tcPr>
            <w:tcW w:w="3690" w:type="dxa"/>
          </w:tcPr>
          <w:p w14:paraId="3B61FC6B" w14:textId="33EBF4F4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Basic Reading Skills</w:t>
            </w:r>
          </w:p>
        </w:tc>
        <w:tc>
          <w:tcPr>
            <w:tcW w:w="1080" w:type="dxa"/>
          </w:tcPr>
          <w:p w14:paraId="391D74EE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3A1BA30E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514B2CB2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63E40859" w14:textId="77777777" w:rsidTr="00DC2DA3">
        <w:trPr>
          <w:trHeight w:val="432"/>
        </w:trPr>
        <w:tc>
          <w:tcPr>
            <w:tcW w:w="1525" w:type="dxa"/>
            <w:vMerge/>
          </w:tcPr>
          <w:p w14:paraId="00CCBEEA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49C4CCBB" w14:textId="5A6CE6A8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Reading Fluency</w:t>
            </w:r>
          </w:p>
        </w:tc>
        <w:tc>
          <w:tcPr>
            <w:tcW w:w="1080" w:type="dxa"/>
          </w:tcPr>
          <w:p w14:paraId="1DEF04D8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7599886A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1E134252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6ACC911A" w14:textId="77777777" w:rsidTr="00DC2DA3">
        <w:trPr>
          <w:trHeight w:val="432"/>
        </w:trPr>
        <w:tc>
          <w:tcPr>
            <w:tcW w:w="1525" w:type="dxa"/>
            <w:vMerge/>
          </w:tcPr>
          <w:p w14:paraId="3E211FE4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17D13457" w14:textId="6231606B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Reading Comprehension</w:t>
            </w:r>
          </w:p>
        </w:tc>
        <w:tc>
          <w:tcPr>
            <w:tcW w:w="1080" w:type="dxa"/>
          </w:tcPr>
          <w:p w14:paraId="4FD19E29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37AD5958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104965A1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6DD9010A" w14:textId="77777777" w:rsidTr="00DC2DA3">
        <w:trPr>
          <w:trHeight w:val="432"/>
        </w:trPr>
        <w:tc>
          <w:tcPr>
            <w:tcW w:w="1525" w:type="dxa"/>
            <w:vMerge/>
          </w:tcPr>
          <w:p w14:paraId="44E77474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7E6B5017" w14:textId="1718070C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Math Calculation</w:t>
            </w:r>
          </w:p>
        </w:tc>
        <w:tc>
          <w:tcPr>
            <w:tcW w:w="1080" w:type="dxa"/>
          </w:tcPr>
          <w:p w14:paraId="75EC8D45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0EF48748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55F68855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18B8643F" w14:textId="77777777" w:rsidTr="00DC2DA3">
        <w:trPr>
          <w:trHeight w:val="432"/>
        </w:trPr>
        <w:tc>
          <w:tcPr>
            <w:tcW w:w="1525" w:type="dxa"/>
            <w:vMerge/>
          </w:tcPr>
          <w:p w14:paraId="3909C682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47113607" w14:textId="1D1B7A2A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Math Problem Solving</w:t>
            </w:r>
          </w:p>
        </w:tc>
        <w:tc>
          <w:tcPr>
            <w:tcW w:w="1080" w:type="dxa"/>
          </w:tcPr>
          <w:p w14:paraId="7A528B59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BB8C93F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0B0D4FBB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04A21DAB" w14:textId="77777777" w:rsidTr="00DC2DA3">
        <w:trPr>
          <w:trHeight w:val="432"/>
        </w:trPr>
        <w:tc>
          <w:tcPr>
            <w:tcW w:w="1525" w:type="dxa"/>
            <w:vMerge/>
          </w:tcPr>
          <w:p w14:paraId="74EA77E9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62071A3B" w14:textId="54F2CEDE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Written Expression</w:t>
            </w:r>
          </w:p>
        </w:tc>
        <w:tc>
          <w:tcPr>
            <w:tcW w:w="1080" w:type="dxa"/>
          </w:tcPr>
          <w:p w14:paraId="45863B8D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9A75C33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3488F169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363FE7E4" w14:textId="77777777" w:rsidTr="00DC2DA3">
        <w:trPr>
          <w:trHeight w:val="432"/>
        </w:trPr>
        <w:tc>
          <w:tcPr>
            <w:tcW w:w="1525" w:type="dxa"/>
            <w:vMerge/>
          </w:tcPr>
          <w:p w14:paraId="5A58D866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1D72B280" w14:textId="509695F3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Oral Expression</w:t>
            </w:r>
          </w:p>
        </w:tc>
        <w:tc>
          <w:tcPr>
            <w:tcW w:w="1080" w:type="dxa"/>
          </w:tcPr>
          <w:p w14:paraId="54368C20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4BAA873C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6812D9F1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20D2B6B3" w14:textId="77777777" w:rsidTr="00DC2DA3">
        <w:trPr>
          <w:trHeight w:val="432"/>
        </w:trPr>
        <w:tc>
          <w:tcPr>
            <w:tcW w:w="1525" w:type="dxa"/>
            <w:vMerge/>
          </w:tcPr>
          <w:p w14:paraId="4CAFDA89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115FA944" w14:textId="727DE398" w:rsidR="00081474" w:rsidRPr="00DC2DA3" w:rsidRDefault="000874D9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Listening Comprehension</w:t>
            </w:r>
          </w:p>
        </w:tc>
        <w:tc>
          <w:tcPr>
            <w:tcW w:w="1080" w:type="dxa"/>
          </w:tcPr>
          <w:p w14:paraId="1DED53F9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34BB28C3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0B178840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44EB59CA" w14:textId="77777777" w:rsidTr="00DC2DA3">
        <w:trPr>
          <w:trHeight w:val="432"/>
        </w:trPr>
        <w:tc>
          <w:tcPr>
            <w:tcW w:w="1525" w:type="dxa"/>
            <w:vMerge w:val="restart"/>
          </w:tcPr>
          <w:p w14:paraId="4EB7B463" w14:textId="77777777" w:rsidR="00081474" w:rsidRPr="00DC2DA3" w:rsidRDefault="00081474" w:rsidP="00081474">
            <w:pPr>
              <w:jc w:val="center"/>
              <w:rPr>
                <w:rFonts w:ascii="Arial" w:hAnsi="Arial" w:cs="Arial"/>
                <w:sz w:val="22"/>
              </w:rPr>
            </w:pPr>
            <w:r w:rsidRPr="00DC2DA3">
              <w:rPr>
                <w:rFonts w:ascii="Arial" w:hAnsi="Arial" w:cs="Arial"/>
                <w:sz w:val="22"/>
              </w:rPr>
              <w:t>Other Areas to Assess</w:t>
            </w:r>
          </w:p>
          <w:p w14:paraId="78901F1D" w14:textId="77777777" w:rsidR="00081474" w:rsidRPr="00DC2DA3" w:rsidRDefault="00081474" w:rsidP="00081474">
            <w:pPr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4C06A3FB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35CDA52F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2D46BD1D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0DD1CE7D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  <w:tr w:rsidR="00081474" w:rsidRPr="00DC2DA3" w14:paraId="60575D3F" w14:textId="77777777" w:rsidTr="00DC2DA3">
        <w:trPr>
          <w:trHeight w:val="432"/>
        </w:trPr>
        <w:tc>
          <w:tcPr>
            <w:tcW w:w="1525" w:type="dxa"/>
            <w:vMerge/>
          </w:tcPr>
          <w:p w14:paraId="13E0860F" w14:textId="77777777" w:rsidR="00081474" w:rsidRPr="00DC2DA3" w:rsidRDefault="00081474" w:rsidP="00081474">
            <w:pPr>
              <w:spacing w:line="360" w:lineRule="auto"/>
              <w:jc w:val="center"/>
              <w:rPr>
                <w:rFonts w:ascii="Arial" w:hAnsi="Arial" w:cs="Arial"/>
                <w:sz w:val="22"/>
              </w:rPr>
            </w:pPr>
          </w:p>
        </w:tc>
        <w:tc>
          <w:tcPr>
            <w:tcW w:w="3690" w:type="dxa"/>
          </w:tcPr>
          <w:p w14:paraId="2783A19A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080" w:type="dxa"/>
          </w:tcPr>
          <w:p w14:paraId="7FDB549A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1350" w:type="dxa"/>
          </w:tcPr>
          <w:p w14:paraId="1C4998F9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3029" w:type="dxa"/>
          </w:tcPr>
          <w:p w14:paraId="4E7E5A34" w14:textId="77777777" w:rsidR="00081474" w:rsidRPr="00DC2DA3" w:rsidRDefault="00081474" w:rsidP="00081474">
            <w:pPr>
              <w:spacing w:line="360" w:lineRule="auto"/>
              <w:rPr>
                <w:rFonts w:ascii="Arial" w:hAnsi="Arial" w:cs="Arial"/>
                <w:sz w:val="22"/>
              </w:rPr>
            </w:pPr>
          </w:p>
        </w:tc>
      </w:tr>
    </w:tbl>
    <w:p w14:paraId="12A12A5B" w14:textId="77777777" w:rsidR="00081474" w:rsidRPr="00A65D0E" w:rsidRDefault="00081474" w:rsidP="00081474">
      <w:pPr>
        <w:rPr>
          <w:rFonts w:ascii="Arial" w:hAnsi="Arial" w:cs="Arial"/>
          <w:sz w:val="22"/>
        </w:rPr>
      </w:pPr>
    </w:p>
    <w:sectPr w:rsidR="00081474" w:rsidRPr="00A65D0E" w:rsidSect="00057455"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6401A6" w14:textId="77777777" w:rsidR="00422DF4" w:rsidRDefault="00422DF4" w:rsidP="00081474">
      <w:r>
        <w:separator/>
      </w:r>
    </w:p>
  </w:endnote>
  <w:endnote w:type="continuationSeparator" w:id="0">
    <w:p w14:paraId="7EE4E5D1" w14:textId="77777777" w:rsidR="00422DF4" w:rsidRDefault="00422DF4" w:rsidP="0008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55101" w14:textId="77777777" w:rsidR="00B93E2B" w:rsidRDefault="00B93E2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9C491" w14:textId="77777777" w:rsidR="00B93E2B" w:rsidRDefault="00B93E2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1ECFF" w14:textId="77777777" w:rsidR="00B93E2B" w:rsidRDefault="00B93E2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098C6" w14:textId="77777777" w:rsidR="00422DF4" w:rsidRDefault="00422DF4" w:rsidP="00081474">
      <w:r>
        <w:separator/>
      </w:r>
    </w:p>
  </w:footnote>
  <w:footnote w:type="continuationSeparator" w:id="0">
    <w:p w14:paraId="2B58A1CF" w14:textId="77777777" w:rsidR="00422DF4" w:rsidRDefault="00422DF4" w:rsidP="00081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D91160" w14:textId="77777777" w:rsidR="00B93E2B" w:rsidRDefault="00B93E2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8FAC9C" w14:textId="3EC05E08" w:rsidR="00B93E2B" w:rsidRDefault="00B93E2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7CA619" w14:textId="77777777" w:rsidR="00B93E2B" w:rsidRDefault="00B93E2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4820A5"/>
    <w:multiLevelType w:val="hybridMultilevel"/>
    <w:tmpl w:val="38A2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1C1EFE"/>
    <w:multiLevelType w:val="hybridMultilevel"/>
    <w:tmpl w:val="750A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474"/>
    <w:rsid w:val="00057455"/>
    <w:rsid w:val="000761E8"/>
    <w:rsid w:val="00081474"/>
    <w:rsid w:val="000874D9"/>
    <w:rsid w:val="000961F3"/>
    <w:rsid w:val="00175BFA"/>
    <w:rsid w:val="001D6A16"/>
    <w:rsid w:val="002D2650"/>
    <w:rsid w:val="00367D38"/>
    <w:rsid w:val="00422DF4"/>
    <w:rsid w:val="0060517F"/>
    <w:rsid w:val="00611432"/>
    <w:rsid w:val="006F693B"/>
    <w:rsid w:val="0073299B"/>
    <w:rsid w:val="007806F5"/>
    <w:rsid w:val="00780D18"/>
    <w:rsid w:val="00792E28"/>
    <w:rsid w:val="007E221C"/>
    <w:rsid w:val="00824737"/>
    <w:rsid w:val="0083481C"/>
    <w:rsid w:val="00852DA9"/>
    <w:rsid w:val="00860385"/>
    <w:rsid w:val="008C310A"/>
    <w:rsid w:val="0097520D"/>
    <w:rsid w:val="009A638B"/>
    <w:rsid w:val="009C279D"/>
    <w:rsid w:val="009F65CE"/>
    <w:rsid w:val="00B90E4E"/>
    <w:rsid w:val="00B93698"/>
    <w:rsid w:val="00B93E2B"/>
    <w:rsid w:val="00DC2DA3"/>
    <w:rsid w:val="00DE57A5"/>
    <w:rsid w:val="00E90EAC"/>
    <w:rsid w:val="00EB455C"/>
    <w:rsid w:val="00F53B06"/>
    <w:rsid w:val="00F633E9"/>
    <w:rsid w:val="00FA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5908C8"/>
  <w15:docId w15:val="{7032C6A7-730E-495D-BEE5-024D1CAB9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1474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814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814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1474"/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0814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1474"/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0761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473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7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788719-50CD-4AF7-A897-72CABB04D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Ventura County Office of Education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Juanita Delgadillo</dc:creator>
  <cp:lastModifiedBy>Sandi Killackey</cp:lastModifiedBy>
  <cp:revision>2</cp:revision>
  <cp:lastPrinted>2018-08-20T18:04:00Z</cp:lastPrinted>
  <dcterms:created xsi:type="dcterms:W3CDTF">2018-08-20T18:05:00Z</dcterms:created>
  <dcterms:modified xsi:type="dcterms:W3CDTF">2018-08-20T18:05:00Z</dcterms:modified>
</cp:coreProperties>
</file>